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8E47" w14:textId="77777777" w:rsidR="008D426C" w:rsidRDefault="008D426C" w:rsidP="008D426C">
      <w:pPr>
        <w:jc w:val="center"/>
      </w:pPr>
    </w:p>
    <w:p w14:paraId="3743295B" w14:textId="52790995" w:rsidR="00002D9D" w:rsidRDefault="0007251B" w:rsidP="008D426C">
      <w:pPr>
        <w:jc w:val="center"/>
      </w:pPr>
      <w:r>
        <w:t xml:space="preserve">   </w:t>
      </w:r>
      <w:bookmarkStart w:id="0" w:name="_GoBack"/>
      <w:bookmarkEnd w:id="0"/>
      <w:r w:rsidR="00002D9D">
        <w:rPr>
          <w:noProof/>
          <w:sz w:val="44"/>
          <w:szCs w:val="44"/>
        </w:rPr>
        <w:drawing>
          <wp:inline distT="0" distB="0" distL="0" distR="0" wp14:anchorId="0489C80B" wp14:editId="7333B352">
            <wp:extent cx="2095500" cy="4610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osan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700" cy="47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CFC85" w14:textId="7FCA0C02" w:rsidR="007339A7" w:rsidRPr="00002D9D" w:rsidRDefault="00002D9D" w:rsidP="00002D9D">
      <w:pPr>
        <w:jc w:val="center"/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F5F36" wp14:editId="135384BA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1905000" cy="800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09DDA" id="Rectangle 1" o:spid="_x0000_s1026" style="position:absolute;margin-left:0;margin-top:18.75pt;width:150pt;height:63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" filled="f" strokecolor="#1f3763 [1604]" strokeweight="1pt">
                <w10:wrap anchorx="margin"/>
              </v:rect>
            </w:pict>
          </mc:Fallback>
        </mc:AlternateContent>
      </w:r>
    </w:p>
    <w:p w14:paraId="4BE67D8B" w14:textId="769CFE05" w:rsidR="007339A7" w:rsidRPr="007339A7" w:rsidRDefault="00E632B5" w:rsidP="00FB613B">
      <w:pPr>
        <w:jc w:val="center"/>
        <w:rPr>
          <w:b/>
          <w:bCs/>
          <w:sz w:val="32"/>
          <w:szCs w:val="32"/>
          <w:u w:val="single"/>
        </w:rPr>
      </w:pPr>
      <w:r w:rsidRPr="007339A7">
        <w:rPr>
          <w:b/>
          <w:bCs/>
          <w:sz w:val="32"/>
          <w:szCs w:val="32"/>
          <w:u w:val="single"/>
        </w:rPr>
        <w:t>U</w:t>
      </w:r>
      <w:r w:rsidR="004C1412">
        <w:rPr>
          <w:b/>
          <w:bCs/>
          <w:sz w:val="32"/>
          <w:szCs w:val="32"/>
          <w:u w:val="single"/>
        </w:rPr>
        <w:t>.</w:t>
      </w:r>
      <w:r w:rsidRPr="007339A7">
        <w:rPr>
          <w:b/>
          <w:bCs/>
          <w:sz w:val="32"/>
          <w:szCs w:val="32"/>
          <w:u w:val="single"/>
        </w:rPr>
        <w:t>S</w:t>
      </w:r>
      <w:r w:rsidR="004C1412">
        <w:rPr>
          <w:b/>
          <w:bCs/>
          <w:sz w:val="32"/>
          <w:szCs w:val="32"/>
          <w:u w:val="single"/>
        </w:rPr>
        <w:t>.A.</w:t>
      </w:r>
      <w:r w:rsidRPr="007339A7">
        <w:rPr>
          <w:b/>
          <w:bCs/>
          <w:sz w:val="32"/>
          <w:szCs w:val="32"/>
          <w:u w:val="single"/>
        </w:rPr>
        <w:t xml:space="preserve"> </w:t>
      </w:r>
      <w:r w:rsidR="0027631C">
        <w:rPr>
          <w:b/>
          <w:bCs/>
          <w:sz w:val="32"/>
          <w:szCs w:val="32"/>
          <w:u w:val="single"/>
        </w:rPr>
        <w:t>FDA &amp; EPA</w:t>
      </w:r>
    </w:p>
    <w:p w14:paraId="2FC9493E" w14:textId="00066B66" w:rsidR="007339A7" w:rsidRPr="007339A7" w:rsidRDefault="00632AF6" w:rsidP="007339A7">
      <w:pPr>
        <w:jc w:val="center"/>
        <w:rPr>
          <w:b/>
          <w:bCs/>
          <w:sz w:val="32"/>
          <w:szCs w:val="32"/>
          <w:u w:val="single"/>
        </w:rPr>
      </w:pPr>
      <w:r w:rsidRPr="007339A7">
        <w:rPr>
          <w:b/>
          <w:bCs/>
          <w:sz w:val="32"/>
          <w:szCs w:val="32"/>
          <w:u w:val="single"/>
        </w:rPr>
        <w:t>C</w:t>
      </w:r>
      <w:r w:rsidR="00E632B5" w:rsidRPr="007339A7">
        <w:rPr>
          <w:b/>
          <w:bCs/>
          <w:sz w:val="32"/>
          <w:szCs w:val="32"/>
          <w:u w:val="single"/>
        </w:rPr>
        <w:t>ERTIFICATIONS</w:t>
      </w:r>
    </w:p>
    <w:p w14:paraId="5017415B" w14:textId="59131999" w:rsidR="007339A7" w:rsidRPr="00E632B5" w:rsidRDefault="007339A7" w:rsidP="00FB613B">
      <w:pPr>
        <w:jc w:val="center"/>
        <w:rPr>
          <w:sz w:val="32"/>
          <w:szCs w:val="32"/>
        </w:rPr>
      </w:pPr>
    </w:p>
    <w:p w14:paraId="64162A26" w14:textId="21C104D9" w:rsidR="00A52C0D" w:rsidRDefault="00002D9D" w:rsidP="00FB613B">
      <w:pPr>
        <w:jc w:val="center"/>
        <w:rPr>
          <w:b/>
          <w:bCs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1B03A" wp14:editId="7C729005">
                <wp:simplePos x="0" y="0"/>
                <wp:positionH relativeFrom="margin">
                  <wp:posOffset>885825</wp:posOffset>
                </wp:positionH>
                <wp:positionV relativeFrom="paragraph">
                  <wp:posOffset>9525</wp:posOffset>
                </wp:positionV>
                <wp:extent cx="498157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5E122" id="Rectangle 2" o:spid="_x0000_s1026" style="position:absolute;margin-left:69.75pt;margin-top:.75pt;width:392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ZfewIAAEQ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 w:rsidR="00221F02" w:rsidRPr="00002D9D">
        <w:rPr>
          <w:b/>
          <w:bCs/>
          <w:sz w:val="36"/>
          <w:szCs w:val="36"/>
        </w:rPr>
        <w:t>FDA 21 CFR 173.315</w:t>
      </w:r>
    </w:p>
    <w:p w14:paraId="04E3BEF8" w14:textId="5248F26B" w:rsidR="00906D0D" w:rsidRPr="00ED7D81" w:rsidRDefault="00906D0D" w:rsidP="00FB613B">
      <w:pPr>
        <w:jc w:val="center"/>
        <w:rPr>
          <w:b/>
          <w:bCs/>
          <w:sz w:val="16"/>
          <w:szCs w:val="16"/>
        </w:rPr>
      </w:pPr>
      <w:hyperlink r:id="rId5" w:history="1">
        <w:r w:rsidRPr="00ED7D81">
          <w:rPr>
            <w:rStyle w:val="Hyperlink"/>
            <w:rFonts w:cs="Arial"/>
            <w:b/>
            <w:bCs/>
            <w:color w:val="auto"/>
            <w:sz w:val="16"/>
            <w:szCs w:val="16"/>
            <w:u w:val="none"/>
            <w:shd w:val="clear" w:color="auto" w:fill="F9F9F3"/>
          </w:rPr>
          <w:t>SECONDARY DIRECT FOOD ADDITIVES PERMITTED IN FOOD FOR HUMAN CONSUMPTION</w:t>
        </w:r>
      </w:hyperlink>
    </w:p>
    <w:p w14:paraId="1FC094EC" w14:textId="12A0F8DE" w:rsidR="00221F02" w:rsidRDefault="00002D9D" w:rsidP="00FB613B">
      <w:pPr>
        <w:jc w:val="center"/>
        <w:rPr>
          <w:b/>
          <w:bCs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8D3E8" wp14:editId="6D909E79">
                <wp:simplePos x="0" y="0"/>
                <wp:positionH relativeFrom="margin">
                  <wp:posOffset>886778</wp:posOffset>
                </wp:positionH>
                <wp:positionV relativeFrom="paragraph">
                  <wp:posOffset>8255</wp:posOffset>
                </wp:positionV>
                <wp:extent cx="4967287" cy="60007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287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69211" id="Rectangle 7" o:spid="_x0000_s1026" style="position:absolute;margin-left:69.85pt;margin-top:.65pt;width:391.1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  <w:r w:rsidR="00221F02" w:rsidRPr="00002D9D">
        <w:rPr>
          <w:b/>
          <w:bCs/>
          <w:sz w:val="36"/>
          <w:szCs w:val="36"/>
        </w:rPr>
        <w:t>FDA 21 CFR 176.170</w:t>
      </w:r>
    </w:p>
    <w:p w14:paraId="3A352D50" w14:textId="240840CB" w:rsidR="00906D0D" w:rsidRPr="00ED7D81" w:rsidRDefault="00906D0D" w:rsidP="00FB613B">
      <w:pPr>
        <w:jc w:val="center"/>
        <w:rPr>
          <w:b/>
          <w:bCs/>
          <w:caps/>
          <w:sz w:val="16"/>
          <w:szCs w:val="16"/>
        </w:rPr>
      </w:pPr>
      <w:hyperlink r:id="rId6" w:history="1">
        <w:r w:rsidRPr="00ED7D81">
          <w:rPr>
            <w:rStyle w:val="Hyperlink"/>
            <w:rFonts w:cs="Arial"/>
            <w:b/>
            <w:bCs/>
            <w:caps/>
            <w:color w:val="auto"/>
            <w:sz w:val="16"/>
            <w:szCs w:val="16"/>
            <w:u w:val="none"/>
            <w:shd w:val="clear" w:color="auto" w:fill="F9F9F3"/>
          </w:rPr>
          <w:t>Substances for Use Only as Components of Paper and Paperboard</w:t>
        </w:r>
      </w:hyperlink>
    </w:p>
    <w:p w14:paraId="553308B4" w14:textId="7B1C5937" w:rsidR="00906D0D" w:rsidRDefault="009E3FB1" w:rsidP="00906D0D">
      <w:pPr>
        <w:jc w:val="center"/>
        <w:rPr>
          <w:b/>
          <w:bCs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F5AAB4" wp14:editId="5BB99166">
                <wp:simplePos x="0" y="0"/>
                <wp:positionH relativeFrom="margin">
                  <wp:posOffset>882016</wp:posOffset>
                </wp:positionH>
                <wp:positionV relativeFrom="paragraph">
                  <wp:posOffset>7620</wp:posOffset>
                </wp:positionV>
                <wp:extent cx="4986338" cy="600075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338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DFFD4" id="Rectangle 6" o:spid="_x0000_s1026" style="position:absolute;margin-left:69.45pt;margin-top:.6pt;width:392.6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 w:rsidR="00221F02" w:rsidRPr="00002D9D">
        <w:rPr>
          <w:b/>
          <w:bCs/>
          <w:sz w:val="36"/>
          <w:szCs w:val="36"/>
        </w:rPr>
        <w:t>FDA 21 CFR 177.2800</w:t>
      </w:r>
    </w:p>
    <w:p w14:paraId="76ED401D" w14:textId="1B6B958C" w:rsidR="00906D0D" w:rsidRPr="00ED7D81" w:rsidRDefault="00906D0D" w:rsidP="00906D0D">
      <w:pPr>
        <w:jc w:val="center"/>
        <w:rPr>
          <w:b/>
          <w:bCs/>
          <w:sz w:val="16"/>
          <w:szCs w:val="16"/>
        </w:rPr>
      </w:pPr>
      <w:r w:rsidRPr="00ED7D81">
        <w:rPr>
          <w:b/>
          <w:bCs/>
          <w:sz w:val="16"/>
          <w:szCs w:val="16"/>
        </w:rPr>
        <w:t>INDIRECT FOOD ADDITIVES</w:t>
      </w:r>
    </w:p>
    <w:p w14:paraId="19E27F25" w14:textId="37765BDF" w:rsidR="00221F02" w:rsidRDefault="009E3FB1" w:rsidP="00FB613B">
      <w:pPr>
        <w:jc w:val="center"/>
        <w:rPr>
          <w:b/>
          <w:bCs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00FB36" wp14:editId="26E41835">
                <wp:simplePos x="0" y="0"/>
                <wp:positionH relativeFrom="margin">
                  <wp:posOffset>882015</wp:posOffset>
                </wp:positionH>
                <wp:positionV relativeFrom="paragraph">
                  <wp:posOffset>6350</wp:posOffset>
                </wp:positionV>
                <wp:extent cx="5010150" cy="600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35BE8" id="Rectangle 14" o:spid="_x0000_s1026" style="position:absolute;margin-left:69.45pt;margin-top:.5pt;width:394.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="00221F02" w:rsidRPr="00002D9D">
        <w:rPr>
          <w:b/>
          <w:bCs/>
          <w:sz w:val="36"/>
          <w:szCs w:val="36"/>
        </w:rPr>
        <w:t>FDA 21 CFR 178</w:t>
      </w:r>
      <w:r w:rsidR="003E4840" w:rsidRPr="00002D9D">
        <w:rPr>
          <w:b/>
          <w:bCs/>
          <w:sz w:val="36"/>
          <w:szCs w:val="36"/>
        </w:rPr>
        <w:t>.</w:t>
      </w:r>
      <w:r w:rsidR="00221F02" w:rsidRPr="00002D9D">
        <w:rPr>
          <w:b/>
          <w:bCs/>
          <w:sz w:val="36"/>
          <w:szCs w:val="36"/>
        </w:rPr>
        <w:t>17010</w:t>
      </w:r>
    </w:p>
    <w:p w14:paraId="19297F4F" w14:textId="7A4EE327" w:rsidR="00906D0D" w:rsidRPr="00ED7D81" w:rsidRDefault="00906D0D" w:rsidP="00FB613B">
      <w:pPr>
        <w:jc w:val="center"/>
        <w:rPr>
          <w:b/>
          <w:bCs/>
          <w:sz w:val="16"/>
          <w:szCs w:val="16"/>
        </w:rPr>
      </w:pPr>
      <w:r w:rsidRPr="00ED7D81">
        <w:rPr>
          <w:rFonts w:cs="Courier New"/>
          <w:b/>
          <w:bCs/>
          <w:sz w:val="16"/>
          <w:szCs w:val="16"/>
          <w:shd w:val="clear" w:color="auto" w:fill="F9F9F3"/>
        </w:rPr>
        <w:t>FOOD LABELING</w:t>
      </w:r>
    </w:p>
    <w:p w14:paraId="1C653CD9" w14:textId="3F6D4FAC" w:rsidR="00221F02" w:rsidRPr="00002D9D" w:rsidRDefault="00ED7D81" w:rsidP="00FB613B">
      <w:pPr>
        <w:jc w:val="center"/>
        <w:rPr>
          <w:b/>
          <w:bCs/>
          <w:sz w:val="36"/>
          <w:szCs w:val="36"/>
        </w:rPr>
      </w:pPr>
      <w:r w:rsidRPr="00ED7D8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F9DD27" wp14:editId="04D18FCC">
                <wp:simplePos x="0" y="0"/>
                <wp:positionH relativeFrom="margin">
                  <wp:posOffset>882016</wp:posOffset>
                </wp:positionH>
                <wp:positionV relativeFrom="paragraph">
                  <wp:posOffset>15240</wp:posOffset>
                </wp:positionV>
                <wp:extent cx="5010150" cy="600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ECFE6" id="Rectangle 15" o:spid="_x0000_s1026" style="position:absolute;margin-left:69.45pt;margin-top:1.2pt;width:394.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  <w:r w:rsidR="00221F02" w:rsidRPr="00002D9D">
        <w:rPr>
          <w:b/>
          <w:bCs/>
          <w:sz w:val="36"/>
          <w:szCs w:val="36"/>
        </w:rPr>
        <w:t>FDA 21 CFR 7120.1</w:t>
      </w:r>
    </w:p>
    <w:p w14:paraId="0BADB63B" w14:textId="3A7729D9" w:rsidR="009E3FB1" w:rsidRPr="00ED7D81" w:rsidRDefault="00906D0D" w:rsidP="00ED7D81">
      <w:pPr>
        <w:shd w:val="clear" w:color="auto" w:fill="FFFFFF"/>
        <w:spacing w:before="48" w:after="120" w:line="240" w:lineRule="auto"/>
        <w:jc w:val="center"/>
        <w:outlineLvl w:val="2"/>
        <w:rPr>
          <w:rFonts w:eastAsia="Times New Roman" w:cs="Times New Roman"/>
          <w:b/>
          <w:bCs/>
          <w:caps/>
          <w:color w:val="222222"/>
          <w:sz w:val="16"/>
          <w:szCs w:val="16"/>
          <w:lang w:eastAsia="en-GB"/>
        </w:rPr>
      </w:pPr>
      <w:r w:rsidRPr="00906D0D">
        <w:rPr>
          <w:rFonts w:eastAsia="Times New Roman" w:cs="Times New Roman"/>
          <w:b/>
          <w:bCs/>
          <w:caps/>
          <w:color w:val="222222"/>
          <w:sz w:val="16"/>
          <w:szCs w:val="16"/>
          <w:lang w:eastAsia="en-GB"/>
        </w:rPr>
        <w:t xml:space="preserve">Safe and Suitable Ingredients </w:t>
      </w:r>
      <w:r w:rsidR="00ED7D81">
        <w:rPr>
          <w:rFonts w:eastAsia="Times New Roman" w:cs="Times New Roman"/>
          <w:b/>
          <w:bCs/>
          <w:caps/>
          <w:color w:val="222222"/>
          <w:sz w:val="16"/>
          <w:szCs w:val="16"/>
          <w:lang w:eastAsia="en-GB"/>
        </w:rPr>
        <w:t>FOR</w:t>
      </w:r>
      <w:r w:rsidRPr="00906D0D">
        <w:rPr>
          <w:rFonts w:eastAsia="Times New Roman" w:cs="Times New Roman"/>
          <w:b/>
          <w:bCs/>
          <w:caps/>
          <w:color w:val="222222"/>
          <w:sz w:val="16"/>
          <w:szCs w:val="16"/>
          <w:lang w:eastAsia="en-GB"/>
        </w:rPr>
        <w:t xml:space="preserve"> the Production of Meat, Poultry, and Egg Products</w:t>
      </w:r>
    </w:p>
    <w:p w14:paraId="037E2DA2" w14:textId="46874F03" w:rsidR="00221F02" w:rsidRPr="009E3FB1" w:rsidRDefault="00221F02" w:rsidP="009E3FB1">
      <w:pPr>
        <w:shd w:val="clear" w:color="auto" w:fill="FFFFFF"/>
        <w:spacing w:before="48" w:after="120" w:line="240" w:lineRule="auto"/>
        <w:jc w:val="center"/>
        <w:outlineLvl w:val="2"/>
        <w:rPr>
          <w:rFonts w:eastAsia="Times New Roman" w:cs="Times New Roman"/>
          <w:b/>
          <w:bCs/>
          <w:caps/>
          <w:color w:val="222222"/>
          <w:sz w:val="18"/>
          <w:szCs w:val="18"/>
          <w:lang w:eastAsia="en-GB"/>
        </w:rPr>
      </w:pPr>
    </w:p>
    <w:p w14:paraId="6C1FA3FE" w14:textId="4FEF1117" w:rsidR="00221F02" w:rsidRDefault="009E3FB1" w:rsidP="00FB613B">
      <w:pPr>
        <w:jc w:val="center"/>
        <w:rPr>
          <w:b/>
          <w:bCs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08E73" wp14:editId="481E2E7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991350" cy="619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AD0AE" id="Rectangle 11" o:spid="_x0000_s1026" style="position:absolute;margin-left:499.3pt;margin-top:.7pt;width:550.5pt;height:48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  <w:r w:rsidR="00221F02" w:rsidRPr="00002D9D">
        <w:rPr>
          <w:b/>
          <w:bCs/>
          <w:sz w:val="36"/>
          <w:szCs w:val="36"/>
        </w:rPr>
        <w:t>EPA 40 CFR 180.1054</w:t>
      </w:r>
    </w:p>
    <w:p w14:paraId="74E7D4FC" w14:textId="12A36BC0" w:rsidR="009E3FB1" w:rsidRPr="00ED7D81" w:rsidRDefault="009E3FB1" w:rsidP="00FB613B">
      <w:pPr>
        <w:jc w:val="center"/>
        <w:rPr>
          <w:b/>
          <w:bCs/>
          <w:sz w:val="16"/>
          <w:szCs w:val="16"/>
        </w:rPr>
      </w:pPr>
      <w:r w:rsidRPr="00ED7D81">
        <w:rPr>
          <w:rFonts w:cs="Arial"/>
          <w:b/>
          <w:bCs/>
          <w:color w:val="01203B"/>
          <w:sz w:val="16"/>
          <w:szCs w:val="16"/>
          <w:shd w:val="clear" w:color="auto" w:fill="FFFFFF"/>
        </w:rPr>
        <w:t>TOLERANCES AND EXEMPTIONS FROM TOLERANCES FOR PESTICIDE CHEMICALS IN OR ON RAW AGRICULTURAL COMMODITIES</w:t>
      </w:r>
    </w:p>
    <w:p w14:paraId="29C202C7" w14:textId="061788B3" w:rsidR="00221F02" w:rsidRDefault="00643B81" w:rsidP="00FB613B">
      <w:pPr>
        <w:jc w:val="center"/>
        <w:rPr>
          <w:b/>
          <w:bCs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134FA" wp14:editId="39FE18FF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6991350" cy="7905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90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27608" id="Rectangle 12" o:spid="_x0000_s1026" style="position:absolute;margin-left:499.3pt;margin-top:1.4pt;width:550.5pt;height:62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 w:rsidR="00221F02" w:rsidRPr="00002D9D">
        <w:rPr>
          <w:b/>
          <w:bCs/>
          <w:sz w:val="36"/>
          <w:szCs w:val="36"/>
        </w:rPr>
        <w:t>EPA 40 CFR 180.940</w:t>
      </w:r>
    </w:p>
    <w:p w14:paraId="33226A01" w14:textId="5FCEB3D4" w:rsidR="00002D9D" w:rsidRDefault="009E3FB1" w:rsidP="00ED7D81">
      <w:pPr>
        <w:jc w:val="center"/>
        <w:rPr>
          <w:rFonts w:cs="Arial"/>
          <w:b/>
          <w:bCs/>
          <w:caps/>
          <w:color w:val="01203B"/>
          <w:sz w:val="16"/>
          <w:szCs w:val="16"/>
          <w:shd w:val="clear" w:color="auto" w:fill="FFFFFF"/>
        </w:rPr>
      </w:pPr>
      <w:r w:rsidRPr="00ED7D81">
        <w:rPr>
          <w:rFonts w:cs="Arial"/>
          <w:b/>
          <w:bCs/>
          <w:caps/>
          <w:color w:val="01203B"/>
          <w:sz w:val="16"/>
          <w:szCs w:val="16"/>
          <w:shd w:val="clear" w:color="auto" w:fill="FFFFFF"/>
        </w:rPr>
        <w:t>Tolerance exemptions for active and inert ingredients for use in antimicrobial formulations (Food-contact surface sanitizing solutions)</w:t>
      </w:r>
    </w:p>
    <w:p w14:paraId="17D5BFB5" w14:textId="7E28479C" w:rsidR="008D426C" w:rsidRDefault="008D426C" w:rsidP="00ED7D81">
      <w:pPr>
        <w:jc w:val="center"/>
        <w:rPr>
          <w:rFonts w:cs="Arial"/>
          <w:b/>
          <w:bCs/>
          <w:caps/>
          <w:color w:val="01203B"/>
          <w:sz w:val="16"/>
          <w:szCs w:val="16"/>
          <w:shd w:val="clear" w:color="auto" w:fill="FFFFFF"/>
        </w:rPr>
      </w:pPr>
    </w:p>
    <w:p w14:paraId="6A502919" w14:textId="77777777" w:rsidR="008D426C" w:rsidRPr="00ED7D81" w:rsidRDefault="008D426C" w:rsidP="00ED7D81">
      <w:pPr>
        <w:jc w:val="center"/>
        <w:rPr>
          <w:b/>
          <w:bCs/>
          <w:caps/>
          <w:sz w:val="16"/>
          <w:szCs w:val="16"/>
        </w:rPr>
      </w:pPr>
    </w:p>
    <w:p w14:paraId="3FDD63D7" w14:textId="018E64E7" w:rsidR="00221F02" w:rsidRPr="00A52C0D" w:rsidRDefault="009E3FB1" w:rsidP="009E3FB1">
      <w:pPr>
        <w:ind w:left="1429" w:firstLine="73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02D9D">
        <w:rPr>
          <w:noProof/>
        </w:rPr>
        <w:drawing>
          <wp:inline distT="0" distB="0" distL="0" distR="0" wp14:anchorId="52FEAC47" wp14:editId="0F23FB0F">
            <wp:extent cx="1219200" cy="9144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DA Approv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567" cy="92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D9D">
        <w:rPr>
          <w:noProof/>
        </w:rPr>
        <w:drawing>
          <wp:inline distT="0" distB="0" distL="0" distR="0" wp14:anchorId="0650D35B" wp14:editId="3DC211DC">
            <wp:extent cx="828675" cy="820413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A Approv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589" cy="86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D81">
        <w:rPr>
          <w:sz w:val="24"/>
          <w:szCs w:val="24"/>
        </w:rPr>
        <w:t xml:space="preserve">     </w:t>
      </w:r>
      <w:r w:rsidR="00C67681">
        <w:rPr>
          <w:noProof/>
          <w:sz w:val="24"/>
          <w:szCs w:val="24"/>
        </w:rPr>
        <w:drawing>
          <wp:inline distT="0" distB="0" distL="0" distR="0" wp14:anchorId="779CED78" wp14:editId="5F2C524F">
            <wp:extent cx="1257300" cy="754380"/>
            <wp:effectExtent l="0" t="0" r="0" b="762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nada EP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F02" w:rsidRPr="00A52C0D" w:rsidSect="008D426C">
      <w:pgSz w:w="11906" w:h="16838"/>
      <w:pgMar w:top="993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3B"/>
    <w:rsid w:val="00002D9D"/>
    <w:rsid w:val="0007251B"/>
    <w:rsid w:val="00125913"/>
    <w:rsid w:val="00221F02"/>
    <w:rsid w:val="0027631C"/>
    <w:rsid w:val="003E4840"/>
    <w:rsid w:val="004C1412"/>
    <w:rsid w:val="00632AF6"/>
    <w:rsid w:val="00643B81"/>
    <w:rsid w:val="007339A7"/>
    <w:rsid w:val="008D426C"/>
    <w:rsid w:val="00906D0D"/>
    <w:rsid w:val="009E3FB1"/>
    <w:rsid w:val="00A52C0D"/>
    <w:rsid w:val="00C67681"/>
    <w:rsid w:val="00E632B5"/>
    <w:rsid w:val="00ED7D81"/>
    <w:rsid w:val="00F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6B7C"/>
  <w15:chartTrackingRefBased/>
  <w15:docId w15:val="{89115D6C-B901-42C4-885C-588E0637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lanta" w:eastAsiaTheme="minorHAnsi" w:hAnsi="Atlant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6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6D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6D0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06D0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essdata.fda.gov/scripts/cdrh/cfdocs/cfcfr/CFRSearch.cfm?CFRPart=176&amp;showFR=1&amp;subpartNode=21:3.0.1.1.7.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ccessdata.fda.gov/scripts/cdrh/cfdocs/cfcfr/CFRSearch.cfm?CFRPart=173&amp;showFR=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Michael Clark</dc:creator>
  <cp:keywords/>
  <dc:description/>
  <cp:lastModifiedBy>Professor Michael Clark</cp:lastModifiedBy>
  <cp:revision>12</cp:revision>
  <cp:lastPrinted>2019-08-02T14:09:00Z</cp:lastPrinted>
  <dcterms:created xsi:type="dcterms:W3CDTF">2019-07-22T20:20:00Z</dcterms:created>
  <dcterms:modified xsi:type="dcterms:W3CDTF">2019-08-02T14:23:00Z</dcterms:modified>
</cp:coreProperties>
</file>